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19" w:rsidRDefault="00CC011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C0119" w:rsidRDefault="00CC0119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C011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0119" w:rsidRDefault="00CC0119">
            <w:pPr>
              <w:pStyle w:val="ConsPlusNormal"/>
            </w:pPr>
            <w:r>
              <w:t>30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0119" w:rsidRDefault="00CC0119">
            <w:pPr>
              <w:pStyle w:val="ConsPlusNormal"/>
              <w:jc w:val="right"/>
            </w:pPr>
            <w:r>
              <w:t>N 269</w:t>
            </w:r>
          </w:p>
        </w:tc>
      </w:tr>
    </w:tbl>
    <w:p w:rsidR="00CC0119" w:rsidRDefault="00CC0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0119" w:rsidRDefault="00CC0119">
      <w:pPr>
        <w:pStyle w:val="ConsPlusNormal"/>
        <w:jc w:val="center"/>
      </w:pPr>
    </w:p>
    <w:p w:rsidR="00CC0119" w:rsidRDefault="00CC0119">
      <w:pPr>
        <w:pStyle w:val="ConsPlusTitle"/>
        <w:jc w:val="center"/>
      </w:pPr>
      <w:r>
        <w:t>ЗАКОНОДАТЕЛЬНАЯ ДУМА ХАБАРОВСКОГО КРАЯ</w:t>
      </w:r>
    </w:p>
    <w:p w:rsidR="00CC0119" w:rsidRDefault="00CC0119">
      <w:pPr>
        <w:pStyle w:val="ConsPlusTitle"/>
        <w:jc w:val="center"/>
      </w:pPr>
    </w:p>
    <w:p w:rsidR="00CC0119" w:rsidRDefault="00CC0119">
      <w:pPr>
        <w:pStyle w:val="ConsPlusTitle"/>
        <w:jc w:val="center"/>
      </w:pPr>
      <w:r>
        <w:t>ЗАКОН</w:t>
      </w:r>
    </w:p>
    <w:p w:rsidR="00CC0119" w:rsidRDefault="00CC0119">
      <w:pPr>
        <w:pStyle w:val="ConsPlusTitle"/>
        <w:jc w:val="center"/>
      </w:pPr>
      <w:r>
        <w:t>ХАБАРОВСКОГО КРАЯ</w:t>
      </w:r>
    </w:p>
    <w:p w:rsidR="00CC0119" w:rsidRDefault="00CC0119">
      <w:pPr>
        <w:pStyle w:val="ConsPlusTitle"/>
        <w:jc w:val="center"/>
      </w:pPr>
    </w:p>
    <w:p w:rsidR="00CC0119" w:rsidRDefault="00CC0119">
      <w:pPr>
        <w:pStyle w:val="ConsPlusTitle"/>
        <w:jc w:val="center"/>
      </w:pPr>
      <w:r>
        <w:t>О ПРЕДУПРЕЖДЕНИИ КОРРУПЦИИ В ХАБАРОВСКОМ КРАЕ</w:t>
      </w:r>
    </w:p>
    <w:p w:rsidR="00CC0119" w:rsidRDefault="00CC01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C01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C0119" w:rsidRDefault="00CC01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0119" w:rsidRDefault="00CC01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Хабаровского края от 23.11.2011 </w:t>
            </w:r>
            <w:hyperlink r:id="rId5" w:history="1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23.11.2016 </w:t>
            </w:r>
            <w:hyperlink r:id="rId6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C0119" w:rsidRDefault="00CC0119">
      <w:pPr>
        <w:pStyle w:val="ConsPlusNormal"/>
        <w:jc w:val="center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противодействии коррупции" устанавливает основы предупреждения коррупции на территории Хабаровского края (далее - край).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2. Основные понятия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Основные понятия, используемые в настоящем законе, применяются в том же значении, что и в законодательстве Российской Федерации в области противодействия коррупции.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3. Задачи по предупреждению коррупции в крае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Наряду с задачами по предупреждению коррупции, установленными федеральными правовыми актами, задачами по предупреждению коррупции в крае являются: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устранение причин, порождающих коррупцию, и противодействие условиям, способствующим ее распространению;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формирование нетерпимости граждан к коррупционным действиям;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3) вовлечение граждан в реализацию основных направлений предупреждения коррупции.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4. Меры по предупреждению коррупции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Наряду с мерами по предупреждению коррупции, установленными федеральными правовыми актами, мерами по предупреждению коррупции в крае являются: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разработка и реализация мероприятий по предупреждению коррупции в крае в рамках государственной программы края;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создание и функционирование комиссии по координации работы по противодействию коррупции в крае;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3) осуществление антикоррупционной пропаганды;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 xml:space="preserve">4) антикоррупционная экспертиза нормативных правовых актов (проектов нормативных </w:t>
      </w:r>
      <w:r>
        <w:lastRenderedPageBreak/>
        <w:t>правовых актов) края;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5) информирование о деятельности органов государственной власти края;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6) создание условий для сообщения гражданами информации о злоупотреблениях должностным положением;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7) правовое регулирование исполнения государственных функций и предоставления государственных услуг;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8) создание экспертных органов по предупреждению коррупции.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5. Мероприятия по предупреждению коррупции в крае</w:t>
      </w:r>
    </w:p>
    <w:p w:rsidR="00CC0119" w:rsidRDefault="00CC0119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jc w:val="both"/>
      </w:pPr>
    </w:p>
    <w:p w:rsidR="00CC0119" w:rsidRDefault="00CC0119">
      <w:pPr>
        <w:pStyle w:val="ConsPlusNormal"/>
        <w:ind w:firstLine="540"/>
        <w:jc w:val="both"/>
      </w:pPr>
      <w:r>
        <w:t>Мероприятия по предупреждению коррупции в крае разрабатываются и реализуются в соответствии с основными направлениями государственной политики в области противодействия коррупции в порядке, установленном нормативными правовыми актами Российской Федерации и края.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6. Комиссия по координации работы по противодействию коррупции в крае</w:t>
      </w:r>
    </w:p>
    <w:p w:rsidR="00CC0119" w:rsidRDefault="00CC0119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Хабаровского края от 23.11.2016 N 220)</w:t>
      </w:r>
    </w:p>
    <w:p w:rsidR="00CC0119" w:rsidRDefault="00CC0119">
      <w:pPr>
        <w:pStyle w:val="ConsPlusNormal"/>
        <w:jc w:val="both"/>
      </w:pPr>
    </w:p>
    <w:p w:rsidR="00CC0119" w:rsidRDefault="00CC0119">
      <w:pPr>
        <w:pStyle w:val="ConsPlusNormal"/>
        <w:ind w:firstLine="540"/>
        <w:jc w:val="both"/>
      </w:pPr>
      <w:r>
        <w:t>Порядок формирования и деятельности комиссии по координации работы по противодействию коррупции в крае определяется Губернатором края.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7. Антикоррупционная пропаганда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1. Антикоррупционная пропаганда представляет собой целенаправленную деятельность органов государственной власти края, осуществляемую через средства массовой информации, содержанием которой является просветительская работа в обществе по вопросам предупреждения коррупции, воспитания гражданской ответственности, укрепления доверия граждан к власти.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2. Антикоррупционная пропаганда осуществляется через телевизионные и радиовещательные компании, средства массовой информации, путем размещения информации в информационно-телекоммуникационной сети "Интернет", путем выпуска и распространения книг, брошюр, буклетов и иных печатных изданий, содержащих антикоррупционные материалы, а также в иных не запрещенных законодательством Российской Федерации формах.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Хабаровского края от 23.11.2011 N 137)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8. Антикоррупционная экспертиза нормативных правовых актов (проектов нормативных правовых актов) края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(проектов нормативных правовых актов) края осуществляется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2. Порядок проведения антикоррупционной экспертизы нормативных правовых актов (проектов нормативных правовых актов), принятых (рассматриваемых) Законодательной Думой края, устанавливается Законодательной Думой края.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3. Порядок проведения антикоррупционной экспертизы нормативных правовых актов (проектов нормативных правовых актов) Губернатора, Правительства и органов исполнительной власти края устанавливается Правительством края.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lastRenderedPageBreak/>
        <w:t>4. Граждане и юридические лица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 края.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9. Информирование о деятельности органов государственной власти края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Информирование о деятельности органов государственной власти края осуществляется следующими способами: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опубликование органами государственной власти края информации о своей деятельности в средствах массовой информации;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размещение органами государственной власти края информации о своей деятельности в информационно-телекоммуникационных сетях, в том числе в информационно-телекоммуникационной сети "Интернет";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Хабаровского края от 23.11.2011 N 137)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3) размещение органами государственной власти края в местах массового пребывания людей информации о своей деятельности;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4) присутствие граждан, представителей организаций, общественных объединений на заседаниях органов государственной власти края;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5) предоставление органами государственной власти края информации по запросам физических и юридических лиц в установленных законом порядке и случаях;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6) освещение деятельности должностных лиц органов государственной власти края посредством их выступлений в средствах массовой информации, участия в информационно-просветительских программах, пресс-конференциях, проведения "горячих линий".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10. Создание условий для сообщения гражданами информации о злоупотреблениях должностным положением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В целях создания условий для сообщения гражданами информации о злоупотреблениях физических лиц своим должностным положением органами государственной власти края организуется: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1) прием обращений граждан по "телефонам доверия";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2) прием электронных обращений граждан на официальных сайтах органов государственной власти края в информационно-телекоммуникационной сети "Интернет".</w:t>
      </w:r>
    </w:p>
    <w:p w:rsidR="00CC0119" w:rsidRDefault="00CC011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Хабаровского края от 23.11.2011 N 137)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11. Правовое регулирование исполнения государственных функций и предоставления государственных услуг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 xml:space="preserve">В целях обеспечения </w:t>
      </w:r>
      <w:proofErr w:type="spellStart"/>
      <w:r>
        <w:t>антикоррупционности</w:t>
      </w:r>
      <w:proofErr w:type="spellEnd"/>
      <w:r>
        <w:t xml:space="preserve"> административных процедур, исключения возможности возникновения коррупционных факторов и повышения открытости своей деятельности органами исполнительной власти края разрабатываются нормативные правовые акты, регламентирующие исполнение государственных функций и предоставление государственных услуг.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12. Экспертные органы по предупреждению коррупции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lastRenderedPageBreak/>
        <w:t>1. Органы государственной власти края могут создавать экспертные органы по предупреждению коррупции из числа специалистов по проблемам коррупции, в состав которых могут входить представители государственных органов, органов местного самоуправления, общественных объединений, научных, образовательных и иных организаций, а также граждане.</w:t>
      </w:r>
    </w:p>
    <w:p w:rsidR="00CC0119" w:rsidRDefault="00CC0119">
      <w:pPr>
        <w:pStyle w:val="ConsPlusNormal"/>
        <w:spacing w:before="220"/>
        <w:ind w:firstLine="540"/>
        <w:jc w:val="both"/>
      </w:pPr>
      <w:r>
        <w:t>2. Полномочия, порядок формирования и деятельности экспертных органов по предупреждению коррупции, их персональный состав утверждаются органами государственной власти края, при которых они создаются.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13. Финансовое обеспечение реализации мер по предупреждению коррупции в крае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Финансовое обеспечение реализации мер по предупреждению коррупции в крае осуществляется за счет средств краевого бюджета.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  <w:outlineLvl w:val="0"/>
      </w:pPr>
      <w:r>
        <w:t>Статья 14. Вступление в силу настоящего закона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jc w:val="right"/>
      </w:pPr>
      <w:r>
        <w:t>Председатель Законодательной</w:t>
      </w:r>
    </w:p>
    <w:p w:rsidR="00CC0119" w:rsidRDefault="00CC0119">
      <w:pPr>
        <w:pStyle w:val="ConsPlusNormal"/>
        <w:jc w:val="right"/>
      </w:pPr>
      <w:r>
        <w:t>Думы Хабаровского края</w:t>
      </w:r>
    </w:p>
    <w:p w:rsidR="00CC0119" w:rsidRDefault="00CC0119">
      <w:pPr>
        <w:pStyle w:val="ConsPlusNormal"/>
        <w:jc w:val="right"/>
      </w:pPr>
      <w:proofErr w:type="spellStart"/>
      <w:r>
        <w:t>А.Б.Островский</w:t>
      </w:r>
      <w:proofErr w:type="spellEnd"/>
    </w:p>
    <w:p w:rsidR="00CC0119" w:rsidRDefault="00CC0119">
      <w:pPr>
        <w:pStyle w:val="ConsPlusNormal"/>
      </w:pPr>
      <w:r>
        <w:t>г. Хабаровск,</w:t>
      </w:r>
    </w:p>
    <w:p w:rsidR="00CC0119" w:rsidRDefault="00CC0119">
      <w:pPr>
        <w:pStyle w:val="ConsPlusNormal"/>
        <w:spacing w:before="220"/>
      </w:pPr>
      <w:r>
        <w:t>30 сентября 2009 года, N 269</w:t>
      </w: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ind w:firstLine="540"/>
        <w:jc w:val="both"/>
      </w:pPr>
    </w:p>
    <w:p w:rsidR="00CC0119" w:rsidRDefault="00CC01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/>
    <w:sectPr w:rsidR="001F23D6" w:rsidSect="0065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19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1B18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0119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05304-EC46-400C-974F-6C35B316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0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E8A49852AA480A5962545FC17ADBF40B78F2BCD3CFC4BC78E809D6778D41EDEEB47B6537E7BC5773C7463L1IDC" TargetMode="External"/><Relationship Id="rId13" Type="http://schemas.openxmlformats.org/officeDocument/2006/relationships/hyperlink" Target="consultantplus://offline/ref=8C6E8A49852AA480A5962545FC17ADBF40B78F2BC43CFB4AC682DD976F21D81CD9E418A1543777C4773C75L6I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6E8A49852AA480A5962553FF7BF3B343BDD824CA3BF31E9DDD86CA3828D24B9EAB41E3103A76C5L7IFC" TargetMode="External"/><Relationship Id="rId12" Type="http://schemas.openxmlformats.org/officeDocument/2006/relationships/hyperlink" Target="consultantplus://offline/ref=8C6E8A49852AA480A5962545FC17ADBF40B78F2BC43CFB4AC682DD976F21D81CD9E418A1543777C4773C75L6IB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6E8A49852AA480A5962545FC17ADBF40B78F2BCD3CFC4BC78E809D6778D41EDEEB47B6537E7BC5773C7463L1I3C" TargetMode="External"/><Relationship Id="rId11" Type="http://schemas.openxmlformats.org/officeDocument/2006/relationships/hyperlink" Target="consultantplus://offline/ref=8C6E8A49852AA480A5962545FC17ADBF40B78F2BCD3CFC4BC78E809D6778D41EDEEB47B6537E7BC5773C7462L1I0C" TargetMode="External"/><Relationship Id="rId5" Type="http://schemas.openxmlformats.org/officeDocument/2006/relationships/hyperlink" Target="consultantplus://offline/ref=8C6E8A49852AA480A5962545FC17ADBF40B78F2BC43CFB4AC682DD976F21D81CD9E418A1543777C4773C75L6I4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C6E8A49852AA480A5962545FC17ADBF40B78F2BCD3CFC4BC78E809D6778D41EDEEB47B6537E7BC5773C7462L1I5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C6E8A49852AA480A5962545FC17ADBF40B78F2BCD3CFC4BC78E809D6778D41EDEEB47B6537E7BC5773C7462L1I4C" TargetMode="External"/><Relationship Id="rId14" Type="http://schemas.openxmlformats.org/officeDocument/2006/relationships/hyperlink" Target="consultantplus://offline/ref=8C6E8A49852AA480A5962545FC17ADBF40B78F2BC43CFB4AC682DD976F21D81CD9E418A1543777C4773C76L6I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Воронцова Ирина Викторовна (INFOA - it2)</cp:lastModifiedBy>
  <cp:revision>2</cp:revision>
  <dcterms:created xsi:type="dcterms:W3CDTF">2021-07-06T00:07:00Z</dcterms:created>
  <dcterms:modified xsi:type="dcterms:W3CDTF">2021-07-06T00:07:00Z</dcterms:modified>
</cp:coreProperties>
</file>